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784A3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784A3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1E7FBB" w:rsidRPr="001E7FBB" w:rsidRDefault="001E7FBB" w:rsidP="001E7FB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E7FBB">
        <w:rPr>
          <w:rFonts w:ascii="Arial" w:hAnsi="Arial" w:cs="Arial"/>
          <w:color w:val="666666"/>
          <w:lang w:val="en-IE" w:eastAsia="en-IE"/>
        </w:rPr>
        <w:t>45-35-82/375 Monoliths</w:t>
      </w:r>
    </w:p>
    <w:p w:rsidR="009745DA" w:rsidRDefault="00784A3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784A3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1E7FBB" w:rsidRPr="00350C6C" w:rsidRDefault="00784A3C" w:rsidP="001E7FBB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N91 External signage and interpretation" w:history="1">
        <w:r w:rsidR="001E7FBB" w:rsidRPr="00350C6C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eastAsia="en-IE"/>
          </w:rPr>
          <w:t>N91 External signage and interpretation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110 PROPRIETARY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110 PROPRIETARY SIGNAGE SYSTEM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2" w:tooltip="See more products for 120 BESPOKE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120 BESPOKE SIGNAGE SYSTEM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520 MONOLITH/ ENTRANCE/ WELCOME SIGN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520 MONOLITH/ ENTRANCE/ WELCOME SIGN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784A3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784A3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E22E7B">
        <w:rPr>
          <w:color w:val="666666"/>
          <w:sz w:val="24"/>
          <w:szCs w:val="24"/>
        </w:rPr>
        <w:t xml:space="preserve">Embassy </w:t>
      </w:r>
      <w:proofErr w:type="spellStart"/>
      <w:r w:rsidR="00E22E7B">
        <w:rPr>
          <w:color w:val="666666"/>
          <w:sz w:val="24"/>
          <w:szCs w:val="24"/>
        </w:rPr>
        <w:t>Wayfinding</w:t>
      </w:r>
      <w:proofErr w:type="spellEnd"/>
      <w:r w:rsidR="00E22E7B">
        <w:rPr>
          <w:color w:val="666666"/>
          <w:sz w:val="24"/>
          <w:szCs w:val="24"/>
        </w:rPr>
        <w:t xml:space="preserve"> Monolith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E22E7B">
        <w:rPr>
          <w:color w:val="666666"/>
          <w:sz w:val="24"/>
          <w:szCs w:val="24"/>
        </w:rPr>
        <w:t xml:space="preserve">Kent Embassy </w:t>
      </w:r>
      <w:proofErr w:type="spellStart"/>
      <w:r w:rsidR="00E22E7B">
        <w:rPr>
          <w:color w:val="666666"/>
          <w:sz w:val="24"/>
          <w:szCs w:val="24"/>
        </w:rPr>
        <w:t>Wayfinding</w:t>
      </w:r>
      <w:proofErr w:type="spellEnd"/>
      <w:r w:rsidR="00E22E7B">
        <w:rPr>
          <w:color w:val="666666"/>
          <w:sz w:val="24"/>
          <w:szCs w:val="24"/>
        </w:rPr>
        <w:t xml:space="preserve"> Monolith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Design: </w:t>
      </w:r>
    </w:p>
    <w:p w:rsidR="001E7FBB" w:rsidRDefault="00E22E7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2000 x 600 x 150</w:t>
      </w:r>
      <w:r w:rsidR="001E7FBB">
        <w:rPr>
          <w:color w:val="666666"/>
          <w:sz w:val="24"/>
          <w:szCs w:val="24"/>
        </w:rPr>
        <w:t xml:space="preserve"> mm (</w:t>
      </w:r>
      <w:r>
        <w:rPr>
          <w:color w:val="666666"/>
          <w:sz w:val="24"/>
          <w:szCs w:val="24"/>
        </w:rPr>
        <w:t>KEWM2000</w:t>
      </w:r>
      <w:r w:rsidR="001E7FBB">
        <w:rPr>
          <w:color w:val="666666"/>
          <w:sz w:val="24"/>
          <w:szCs w:val="24"/>
        </w:rPr>
        <w:t xml:space="preserve">) /Special order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</w:p>
    <w:p w:rsidR="009745DA" w:rsidRPr="009745DA" w:rsidRDefault="009745DA" w:rsidP="001E7FBB">
      <w:pPr>
        <w:ind w:left="-709" w:right="49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AE32326"/>
    <w:multiLevelType w:val="multilevel"/>
    <w:tmpl w:val="641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E7FBB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84A3C"/>
    <w:rsid w:val="007948AF"/>
    <w:rsid w:val="007B6BC9"/>
    <w:rsid w:val="007C3613"/>
    <w:rsid w:val="0081157D"/>
    <w:rsid w:val="00826DCC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22E7B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31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9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monolith-entrance-welcome-sign/N91_52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bespoke-signage-system/N91_1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proprietary-signage-system/N91_11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external-signage-and-interpretation/N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E9A8-471E-4F8C-B3AA-C6C9B57A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2019-07-31T14:13:00Z</dcterms:created>
  <dcterms:modified xsi:type="dcterms:W3CDTF">2019-07-31T14:13:00Z</dcterms:modified>
</cp:coreProperties>
</file>